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B1F4" w14:textId="77777777" w:rsidR="00A03965" w:rsidRPr="00B859FC" w:rsidRDefault="00A03965" w:rsidP="00A03965">
      <w:pPr>
        <w:ind w:right="880"/>
        <w:rPr>
          <w:rFonts w:asciiTheme="minorEastAsia" w:hAnsiTheme="minorEastAsia"/>
          <w:color w:val="000000" w:themeColor="text1"/>
        </w:rPr>
      </w:pPr>
    </w:p>
    <w:p w14:paraId="083BBBE7" w14:textId="77777777" w:rsidR="00A03965" w:rsidRPr="00B859FC" w:rsidRDefault="00A03965" w:rsidP="00A03965">
      <w:pPr>
        <w:jc w:val="center"/>
        <w:rPr>
          <w:color w:val="000000" w:themeColor="text1"/>
          <w:sz w:val="28"/>
          <w:szCs w:val="28"/>
        </w:rPr>
      </w:pPr>
      <w:r w:rsidRPr="00B859FC">
        <w:rPr>
          <w:rFonts w:hint="eastAsia"/>
          <w:color w:val="000000" w:themeColor="text1"/>
          <w:spacing w:val="140"/>
          <w:kern w:val="0"/>
          <w:sz w:val="28"/>
          <w:szCs w:val="28"/>
          <w:fitText w:val="2520" w:id="-1008558070"/>
        </w:rPr>
        <w:t>請求内訳</w:t>
      </w:r>
      <w:r w:rsidRPr="00B859FC">
        <w:rPr>
          <w:rFonts w:hint="eastAsia"/>
          <w:color w:val="000000" w:themeColor="text1"/>
          <w:kern w:val="0"/>
          <w:sz w:val="28"/>
          <w:szCs w:val="28"/>
          <w:fitText w:val="2520" w:id="-1008558070"/>
        </w:rPr>
        <w:t>書</w:t>
      </w:r>
    </w:p>
    <w:p w14:paraId="76A453DF" w14:textId="77777777" w:rsidR="00A03965" w:rsidRPr="00B859FC" w:rsidRDefault="00A03965" w:rsidP="00A03965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2"/>
        <w:gridCol w:w="1553"/>
        <w:gridCol w:w="1546"/>
        <w:gridCol w:w="1482"/>
        <w:gridCol w:w="1316"/>
        <w:gridCol w:w="920"/>
        <w:gridCol w:w="1045"/>
      </w:tblGrid>
      <w:tr w:rsidR="00B859FC" w:rsidRPr="00B859FC" w14:paraId="744C5FAF" w14:textId="77777777" w:rsidTr="00B30611">
        <w:tc>
          <w:tcPr>
            <w:tcW w:w="632" w:type="dxa"/>
            <w:tcBorders>
              <w:bottom w:val="nil"/>
            </w:tcBorders>
            <w:vAlign w:val="center"/>
          </w:tcPr>
          <w:p w14:paraId="193292BE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整理</w:t>
            </w:r>
          </w:p>
        </w:tc>
        <w:tc>
          <w:tcPr>
            <w:tcW w:w="1553" w:type="dxa"/>
            <w:vMerge w:val="restart"/>
            <w:vAlign w:val="center"/>
          </w:tcPr>
          <w:p w14:paraId="443438E6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補償対象者</w:t>
            </w:r>
          </w:p>
        </w:tc>
        <w:tc>
          <w:tcPr>
            <w:tcW w:w="1546" w:type="dxa"/>
            <w:vMerge w:val="restart"/>
            <w:vAlign w:val="center"/>
          </w:tcPr>
          <w:p w14:paraId="22779A09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補償限度額</w:t>
            </w:r>
          </w:p>
        </w:tc>
        <w:tc>
          <w:tcPr>
            <w:tcW w:w="1482" w:type="dxa"/>
            <w:vMerge w:val="restart"/>
            <w:vAlign w:val="center"/>
          </w:tcPr>
          <w:p w14:paraId="615D13E0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50"/>
                <w:fitText w:val="1100" w:id="-1008558069"/>
              </w:rPr>
              <w:t>補償金</w:t>
            </w:r>
            <w:r w:rsidRPr="00B859FC">
              <w:rPr>
                <w:rFonts w:hint="eastAsia"/>
                <w:color w:val="000000" w:themeColor="text1"/>
                <w:fitText w:val="1100" w:id="-1008558069"/>
              </w:rPr>
              <w:t>額</w:t>
            </w:r>
          </w:p>
        </w:tc>
        <w:tc>
          <w:tcPr>
            <w:tcW w:w="1316" w:type="dxa"/>
            <w:vMerge w:val="restart"/>
            <w:vAlign w:val="center"/>
          </w:tcPr>
          <w:p w14:paraId="4AD05297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局負担金額</w:t>
            </w:r>
          </w:p>
        </w:tc>
        <w:tc>
          <w:tcPr>
            <w:tcW w:w="920" w:type="dxa"/>
            <w:tcBorders>
              <w:bottom w:val="nil"/>
            </w:tcBorders>
            <w:vAlign w:val="center"/>
          </w:tcPr>
          <w:p w14:paraId="34FD3902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68"/>
              </w:rPr>
              <w:t>振</w:t>
            </w:r>
            <w:r w:rsidRPr="00B859FC">
              <w:rPr>
                <w:rFonts w:hint="eastAsia"/>
                <w:color w:val="000000" w:themeColor="text1"/>
                <w:fitText w:val="660" w:id="-1008558068"/>
              </w:rPr>
              <w:t>込</w:t>
            </w:r>
          </w:p>
        </w:tc>
        <w:tc>
          <w:tcPr>
            <w:tcW w:w="1045" w:type="dxa"/>
            <w:vMerge w:val="restart"/>
            <w:vAlign w:val="center"/>
          </w:tcPr>
          <w:p w14:paraId="7180C682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130"/>
                <w:fitText w:val="660" w:id="-1008558067"/>
              </w:rPr>
              <w:t>備</w:t>
            </w:r>
            <w:r w:rsidRPr="00B859FC">
              <w:rPr>
                <w:rFonts w:hint="eastAsia"/>
                <w:color w:val="000000" w:themeColor="text1"/>
                <w:fitText w:val="660" w:id="-1008558067"/>
              </w:rPr>
              <w:t>考</w:t>
            </w:r>
          </w:p>
        </w:tc>
      </w:tr>
      <w:tr w:rsidR="00B859FC" w:rsidRPr="00B859FC" w14:paraId="6B43B4F7" w14:textId="77777777" w:rsidTr="00B30611">
        <w:tc>
          <w:tcPr>
            <w:tcW w:w="632" w:type="dxa"/>
            <w:tcBorders>
              <w:top w:val="nil"/>
            </w:tcBorders>
            <w:vAlign w:val="center"/>
          </w:tcPr>
          <w:p w14:paraId="30FFC385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53" w:type="dxa"/>
            <w:vMerge/>
          </w:tcPr>
          <w:p w14:paraId="5EFCA46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vMerge/>
          </w:tcPr>
          <w:p w14:paraId="1D3BCA2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19C6FFA1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316" w:type="dxa"/>
            <w:vMerge/>
          </w:tcPr>
          <w:p w14:paraId="02498594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14:paraId="59963A2F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1045" w:type="dxa"/>
            <w:vMerge/>
          </w:tcPr>
          <w:p w14:paraId="7342F87C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79D48DA" w14:textId="77777777" w:rsidTr="00B30611">
        <w:tc>
          <w:tcPr>
            <w:tcW w:w="632" w:type="dxa"/>
            <w:vMerge w:val="restart"/>
            <w:vAlign w:val="center"/>
          </w:tcPr>
          <w:p w14:paraId="1F8254C1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65FA2EA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14:paraId="49DD966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82" w:type="dxa"/>
            <w:tcBorders>
              <w:bottom w:val="nil"/>
            </w:tcBorders>
          </w:tcPr>
          <w:p w14:paraId="54DF314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16" w:type="dxa"/>
            <w:tcBorders>
              <w:bottom w:val="nil"/>
            </w:tcBorders>
          </w:tcPr>
          <w:p w14:paraId="1171439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920" w:type="dxa"/>
            <w:tcBorders>
              <w:bottom w:val="nil"/>
            </w:tcBorders>
          </w:tcPr>
          <w:p w14:paraId="4139A09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45" w:type="dxa"/>
            <w:tcBorders>
              <w:bottom w:val="nil"/>
            </w:tcBorders>
          </w:tcPr>
          <w:p w14:paraId="5AD279F3" w14:textId="77777777"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859FC" w:rsidRPr="00B859FC" w14:paraId="29BF81D6" w14:textId="77777777" w:rsidTr="00B30611">
        <w:tc>
          <w:tcPr>
            <w:tcW w:w="632" w:type="dxa"/>
            <w:vMerge/>
            <w:vAlign w:val="center"/>
          </w:tcPr>
          <w:p w14:paraId="4800AA69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5C96687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113293C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5C5BADA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4422C02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04319C9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7E51F8B7" w14:textId="77777777"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859FC" w:rsidRPr="00B859FC" w14:paraId="468D6F17" w14:textId="77777777" w:rsidTr="00B30611">
        <w:tc>
          <w:tcPr>
            <w:tcW w:w="632" w:type="dxa"/>
            <w:vMerge w:val="restart"/>
            <w:vAlign w:val="center"/>
          </w:tcPr>
          <w:p w14:paraId="32E4C43D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0D49154E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47C30D34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20DE62C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0E7F37F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4191EA5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15D925D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61F4590" w14:textId="77777777" w:rsidTr="00B30611">
        <w:tc>
          <w:tcPr>
            <w:tcW w:w="632" w:type="dxa"/>
            <w:vMerge/>
            <w:vAlign w:val="center"/>
          </w:tcPr>
          <w:p w14:paraId="3AEB91DC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7A4769DA" w14:textId="77777777" w:rsidR="00A03965" w:rsidRPr="00B859FC" w:rsidRDefault="00A03965" w:rsidP="00B30611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20B4D49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544CA38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1B2B84B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6F8EF2D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5A06E8D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F60ACD0" w14:textId="77777777" w:rsidTr="00B30611">
        <w:tc>
          <w:tcPr>
            <w:tcW w:w="632" w:type="dxa"/>
            <w:vMerge w:val="restart"/>
            <w:vAlign w:val="center"/>
          </w:tcPr>
          <w:p w14:paraId="08BC8DC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4497539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7C6FD62C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697846E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4644DB9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5AA826BC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7FE2EB0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214A4C35" w14:textId="77777777" w:rsidTr="00B30611">
        <w:tc>
          <w:tcPr>
            <w:tcW w:w="632" w:type="dxa"/>
            <w:vMerge/>
            <w:vAlign w:val="center"/>
          </w:tcPr>
          <w:p w14:paraId="7AD285E5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79679654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15FF035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732FC69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0AE2929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311E1E3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6B792340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278BA5D" w14:textId="77777777" w:rsidTr="00B30611">
        <w:tc>
          <w:tcPr>
            <w:tcW w:w="632" w:type="dxa"/>
            <w:vMerge w:val="restart"/>
            <w:vAlign w:val="center"/>
          </w:tcPr>
          <w:p w14:paraId="3A5A4DC5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3566411B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2EDC67A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58821A8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1240C69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5A0EAFD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007CE563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6900923B" w14:textId="77777777" w:rsidTr="00B30611">
        <w:tc>
          <w:tcPr>
            <w:tcW w:w="632" w:type="dxa"/>
            <w:vMerge/>
            <w:vAlign w:val="center"/>
          </w:tcPr>
          <w:p w14:paraId="7C9272D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194CFE2C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39BFA3E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07FF4DB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6855A1A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382654C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318F7EC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CB887D4" w14:textId="77777777" w:rsidTr="00B30611">
        <w:tc>
          <w:tcPr>
            <w:tcW w:w="632" w:type="dxa"/>
            <w:vMerge w:val="restart"/>
            <w:vAlign w:val="center"/>
          </w:tcPr>
          <w:p w14:paraId="55F6C2C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769AB12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278BA1E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32CEE85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46B35D9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6A1B495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33D991BB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7C51E4A" w14:textId="77777777" w:rsidTr="00B30611">
        <w:tc>
          <w:tcPr>
            <w:tcW w:w="632" w:type="dxa"/>
            <w:vMerge/>
            <w:vAlign w:val="center"/>
          </w:tcPr>
          <w:p w14:paraId="0E3FA22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3A3BF58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2947FE1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49EB5FF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65CE707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3BBE1D6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077A3EB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6DF6298E" w14:textId="77777777" w:rsidTr="00B30611">
        <w:tc>
          <w:tcPr>
            <w:tcW w:w="632" w:type="dxa"/>
            <w:vMerge w:val="restart"/>
            <w:vAlign w:val="center"/>
          </w:tcPr>
          <w:p w14:paraId="6027E9F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764807A4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445A070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4CCC797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5B5D004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19E1990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7EB7D869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5DE3D275" w14:textId="77777777" w:rsidTr="00B30611">
        <w:tc>
          <w:tcPr>
            <w:tcW w:w="632" w:type="dxa"/>
            <w:vMerge/>
            <w:vAlign w:val="center"/>
          </w:tcPr>
          <w:p w14:paraId="17A51EB4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3497AB72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3998F5E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3C1E6F5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76A14C7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24FE78F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5173ADE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13BC127A" w14:textId="77777777" w:rsidTr="00B30611">
        <w:tc>
          <w:tcPr>
            <w:tcW w:w="632" w:type="dxa"/>
            <w:vMerge w:val="restart"/>
            <w:vAlign w:val="center"/>
          </w:tcPr>
          <w:p w14:paraId="080DB44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10CA2FE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379DAE6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37378ED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696E97A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52BCD68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317FED3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CA11C72" w14:textId="77777777" w:rsidTr="00B30611">
        <w:tc>
          <w:tcPr>
            <w:tcW w:w="632" w:type="dxa"/>
            <w:vMerge/>
            <w:vAlign w:val="center"/>
          </w:tcPr>
          <w:p w14:paraId="311D8E57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55EA6609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1C595D95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2B67EFB4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4D63864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7E246E32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56A46AC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6AD1FFA" w14:textId="77777777" w:rsidTr="00B30611">
        <w:tc>
          <w:tcPr>
            <w:tcW w:w="632" w:type="dxa"/>
            <w:vMerge w:val="restart"/>
            <w:vAlign w:val="center"/>
          </w:tcPr>
          <w:p w14:paraId="4BCD3E8B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1BE5418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bottom w:val="nil"/>
            </w:tcBorders>
            <w:vAlign w:val="bottom"/>
          </w:tcPr>
          <w:p w14:paraId="450F822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bottom w:val="nil"/>
            </w:tcBorders>
            <w:vAlign w:val="bottom"/>
          </w:tcPr>
          <w:p w14:paraId="7F00EF2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bottom"/>
          </w:tcPr>
          <w:p w14:paraId="61E394F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bottom w:val="nil"/>
            </w:tcBorders>
            <w:vAlign w:val="bottom"/>
          </w:tcPr>
          <w:p w14:paraId="72D6B3D9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31BE9028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028D4720" w14:textId="77777777" w:rsidTr="00B30611">
        <w:tc>
          <w:tcPr>
            <w:tcW w:w="632" w:type="dxa"/>
            <w:vMerge/>
            <w:vAlign w:val="center"/>
          </w:tcPr>
          <w:p w14:paraId="6AB0A4AA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nil"/>
            </w:tcBorders>
            <w:vAlign w:val="center"/>
          </w:tcPr>
          <w:p w14:paraId="15AA0ED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nil"/>
            </w:tcBorders>
            <w:vAlign w:val="bottom"/>
          </w:tcPr>
          <w:p w14:paraId="3808E67D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nil"/>
            </w:tcBorders>
            <w:vAlign w:val="bottom"/>
          </w:tcPr>
          <w:p w14:paraId="487F17B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nil"/>
            </w:tcBorders>
            <w:vAlign w:val="bottom"/>
          </w:tcPr>
          <w:p w14:paraId="4EBD73D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nil"/>
            </w:tcBorders>
            <w:vAlign w:val="bottom"/>
          </w:tcPr>
          <w:p w14:paraId="5511C6F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260AACA0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62C8307" w14:textId="77777777" w:rsidTr="00B30611">
        <w:trPr>
          <w:trHeight w:val="510"/>
        </w:trPr>
        <w:tc>
          <w:tcPr>
            <w:tcW w:w="632" w:type="dxa"/>
          </w:tcPr>
          <w:p w14:paraId="00EE57AB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52A5E1B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0E27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DF1A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BC95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7E140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DB93B81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6391228B" w14:textId="77777777" w:rsidTr="00B30611">
        <w:trPr>
          <w:trHeight w:val="510"/>
        </w:trPr>
        <w:tc>
          <w:tcPr>
            <w:tcW w:w="632" w:type="dxa"/>
          </w:tcPr>
          <w:p w14:paraId="64AB821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B0221" w14:textId="77777777" w:rsidR="00A03965" w:rsidRPr="00B859FC" w:rsidRDefault="00A03965" w:rsidP="00B30611">
            <w:pPr>
              <w:snapToGrid w:val="0"/>
              <w:jc w:val="center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295"/>
                <w:fitText w:val="990" w:id="-1008558066"/>
              </w:rPr>
              <w:t>小</w:t>
            </w:r>
            <w:r w:rsidRPr="00B859FC">
              <w:rPr>
                <w:rFonts w:hint="eastAsia"/>
                <w:color w:val="000000" w:themeColor="text1"/>
                <w:fitText w:val="990" w:id="-1008558066"/>
              </w:rPr>
              <w:t>計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D67E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8FB4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D19F3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977D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C77309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35C870CE" w14:textId="77777777" w:rsidTr="00B30611">
        <w:trPr>
          <w:trHeight w:val="510"/>
        </w:trPr>
        <w:tc>
          <w:tcPr>
            <w:tcW w:w="632" w:type="dxa"/>
          </w:tcPr>
          <w:p w14:paraId="51E72615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BACC993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DCCF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DF5C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AB46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7967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E04B60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01DA06F6" w14:textId="77777777" w:rsidTr="00B30611">
        <w:trPr>
          <w:trHeight w:val="510"/>
        </w:trPr>
        <w:tc>
          <w:tcPr>
            <w:tcW w:w="632" w:type="dxa"/>
          </w:tcPr>
          <w:p w14:paraId="659C5A23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ADF9C" w14:textId="77777777" w:rsidR="00A03965" w:rsidRPr="00B859FC" w:rsidRDefault="00A03965" w:rsidP="00022719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 xml:space="preserve">振込手数料（　</w:t>
            </w:r>
            <w:r w:rsidR="00022719" w:rsidRPr="00B859FC">
              <w:rPr>
                <w:rFonts w:hint="eastAsia"/>
                <w:color w:val="000000" w:themeColor="text1"/>
              </w:rPr>
              <w:t xml:space="preserve">　</w:t>
            </w:r>
            <w:r w:rsidRPr="00B859FC">
              <w:rPr>
                <w:rFonts w:hint="eastAsia"/>
                <w:color w:val="000000" w:themeColor="text1"/>
              </w:rPr>
              <w:t xml:space="preserve">　件）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136EA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4A7A4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0298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124F510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6039E56C" w14:textId="77777777" w:rsidTr="00B30611">
        <w:trPr>
          <w:trHeight w:val="510"/>
        </w:trPr>
        <w:tc>
          <w:tcPr>
            <w:tcW w:w="632" w:type="dxa"/>
          </w:tcPr>
          <w:p w14:paraId="2449BBED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B26AF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56"/>
                <w:fitText w:val="1760" w:id="-1008558065"/>
              </w:rPr>
              <w:t>事後調査費</w:t>
            </w:r>
            <w:r w:rsidRPr="00B859FC">
              <w:rPr>
                <w:rFonts w:hint="eastAsia"/>
                <w:color w:val="000000" w:themeColor="text1"/>
                <w:fitText w:val="1760" w:id="-1008558065"/>
              </w:rPr>
              <w:t>用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7DFE1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483DF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3C04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61143B75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7226E12E" w14:textId="77777777" w:rsidTr="00B30611">
        <w:trPr>
          <w:trHeight w:val="510"/>
        </w:trPr>
        <w:tc>
          <w:tcPr>
            <w:tcW w:w="632" w:type="dxa"/>
          </w:tcPr>
          <w:p w14:paraId="28234BFC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6BDAA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680"/>
                <w:fitText w:val="1760" w:id="-1008558064"/>
              </w:rPr>
              <w:t>小</w:t>
            </w:r>
            <w:r w:rsidRPr="00B859FC">
              <w:rPr>
                <w:rFonts w:hint="eastAsia"/>
                <w:color w:val="000000" w:themeColor="text1"/>
                <w:fitText w:val="1760" w:id="-1008558064"/>
              </w:rPr>
              <w:t>計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708AA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4166E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D6E67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8013A50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2EE18B05" w14:textId="77777777" w:rsidTr="00B30611">
        <w:trPr>
          <w:trHeight w:val="510"/>
        </w:trPr>
        <w:tc>
          <w:tcPr>
            <w:tcW w:w="632" w:type="dxa"/>
          </w:tcPr>
          <w:p w14:paraId="5899A4E9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85A96" w14:textId="77777777" w:rsidR="00A03965" w:rsidRPr="00B859FC" w:rsidRDefault="00A03965" w:rsidP="00022719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 xml:space="preserve">（うち消費税・税率　</w:t>
            </w:r>
            <w:r w:rsidR="00022719" w:rsidRPr="00B859FC">
              <w:rPr>
                <w:rFonts w:hint="eastAsia"/>
                <w:color w:val="000000" w:themeColor="text1"/>
              </w:rPr>
              <w:t xml:space="preserve">　</w:t>
            </w:r>
            <w:r w:rsidRPr="00B859FC">
              <w:rPr>
                <w:rFonts w:hint="eastAsia"/>
                <w:color w:val="000000" w:themeColor="text1"/>
              </w:rPr>
              <w:t>％）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7DB1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D272B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949BC6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428DE3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B859FC" w:rsidRPr="00B859FC" w14:paraId="2222F3EB" w14:textId="77777777" w:rsidTr="00B30611">
        <w:trPr>
          <w:trHeight w:val="510"/>
        </w:trPr>
        <w:tc>
          <w:tcPr>
            <w:tcW w:w="632" w:type="dxa"/>
          </w:tcPr>
          <w:p w14:paraId="1D9F0AA5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82EE2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  <w:spacing w:val="680"/>
                <w:fitText w:val="1760" w:id="-1008558080"/>
              </w:rPr>
              <w:t>合</w:t>
            </w:r>
            <w:r w:rsidRPr="00B859FC">
              <w:rPr>
                <w:rFonts w:hint="eastAsia"/>
                <w:color w:val="000000" w:themeColor="text1"/>
                <w:fitText w:val="1760" w:id="-1008558080"/>
              </w:rPr>
              <w:t>計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B973A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5611C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B7598" w14:textId="77777777" w:rsidR="00A03965" w:rsidRPr="00B859FC" w:rsidRDefault="00A03965" w:rsidP="00B30611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3CB1CF7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</w:tr>
      <w:tr w:rsidR="00A03965" w:rsidRPr="00B859FC" w14:paraId="6285F0DA" w14:textId="77777777" w:rsidTr="00B30611">
        <w:trPr>
          <w:trHeight w:val="510"/>
        </w:trPr>
        <w:tc>
          <w:tcPr>
            <w:tcW w:w="632" w:type="dxa"/>
          </w:tcPr>
          <w:p w14:paraId="31F43D16" w14:textId="77777777" w:rsidR="00A03965" w:rsidRPr="00B859FC" w:rsidRDefault="00A03965" w:rsidP="00B30611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7862" w:type="dxa"/>
            <w:gridSpan w:val="6"/>
            <w:tcBorders>
              <w:top w:val="single" w:sz="4" w:space="0" w:color="auto"/>
            </w:tcBorders>
            <w:vAlign w:val="bottom"/>
          </w:tcPr>
          <w:p w14:paraId="01D8501C" w14:textId="77777777" w:rsidR="00A03965" w:rsidRPr="00B859FC" w:rsidRDefault="00A03965" w:rsidP="00022719">
            <w:pPr>
              <w:snapToGrid w:val="0"/>
              <w:ind w:firstLineChars="1600" w:firstLine="3200"/>
              <w:rPr>
                <w:color w:val="000000" w:themeColor="text1"/>
              </w:rPr>
            </w:pPr>
            <w:r w:rsidRPr="00B859FC">
              <w:rPr>
                <w:rFonts w:hint="eastAsia"/>
                <w:color w:val="000000" w:themeColor="text1"/>
              </w:rPr>
              <w:t>（局負担率</w:t>
            </w:r>
            <w:r w:rsidR="00022719" w:rsidRPr="00B859FC">
              <w:rPr>
                <w:rFonts w:hint="eastAsia"/>
                <w:color w:val="000000" w:themeColor="text1"/>
              </w:rPr>
              <w:t xml:space="preserve">　　</w:t>
            </w:r>
            <w:r w:rsidRPr="00B859FC">
              <w:rPr>
                <w:rFonts w:hint="eastAsia"/>
                <w:color w:val="000000" w:themeColor="text1"/>
              </w:rPr>
              <w:t>％）</w:t>
            </w:r>
          </w:p>
        </w:tc>
      </w:tr>
    </w:tbl>
    <w:p w14:paraId="4775BB41" w14:textId="77777777" w:rsidR="00A03965" w:rsidRPr="00B859FC" w:rsidRDefault="00A03965" w:rsidP="00A03965">
      <w:pPr>
        <w:snapToGrid w:val="0"/>
        <w:rPr>
          <w:color w:val="000000" w:themeColor="text1"/>
        </w:rPr>
      </w:pPr>
    </w:p>
    <w:p w14:paraId="0A9D9837" w14:textId="77777777" w:rsidR="00A03965" w:rsidRPr="00B859FC" w:rsidRDefault="00A03965" w:rsidP="00A03965">
      <w:pPr>
        <w:jc w:val="right"/>
        <w:rPr>
          <w:color w:val="000000" w:themeColor="text1"/>
        </w:rPr>
      </w:pPr>
    </w:p>
    <w:p w14:paraId="5AE52329" w14:textId="77777777" w:rsidR="00205C68" w:rsidRPr="00B859FC" w:rsidRDefault="00205C68">
      <w:pPr>
        <w:rPr>
          <w:color w:val="000000" w:themeColor="text1"/>
        </w:rPr>
      </w:pPr>
    </w:p>
    <w:sectPr w:rsidR="00205C68" w:rsidRPr="00B85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65"/>
    <w:rsid w:val="00022719"/>
    <w:rsid w:val="00205C68"/>
    <w:rsid w:val="00A03965"/>
    <w:rsid w:val="00B859FC"/>
    <w:rsid w:val="00BC5C62"/>
    <w:rsid w:val="00C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28F39"/>
  <w15:chartTrackingRefBased/>
  <w15:docId w15:val="{BD6BF589-27DF-4E59-8975-DF7D957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96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2024-03-28T01:31:00Z</dcterms:created>
  <dcterms:modified xsi:type="dcterms:W3CDTF">2025-09-24T01:29:00Z</dcterms:modified>
</cp:coreProperties>
</file>